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593B170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09E15C04" w14:textId="06D7ECE8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D99F3D6D187C6A49B7352CBC5F19569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2-11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AF20CB">
                  <w:rPr>
                    <w:rStyle w:val="Dokumentdatum"/>
                  </w:rPr>
                  <w:t>9</w:t>
                </w:r>
                <w:r w:rsidR="00B707AD">
                  <w:rPr>
                    <w:rStyle w:val="Dokumentdatum"/>
                  </w:rPr>
                  <w:t>. November 2022</w:t>
                </w:r>
              </w:sdtContent>
            </w:sdt>
          </w:p>
        </w:tc>
      </w:tr>
      <w:tr w:rsidR="00CB7320" w:rsidRPr="00D5446F" w14:paraId="726918AC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2E0AE111" w14:textId="38C93E07" w:rsidR="00CB7320" w:rsidRPr="00D5446F" w:rsidRDefault="00CB7320" w:rsidP="00CB7320">
            <w:pPr>
              <w:pStyle w:val="Betreff"/>
            </w:pPr>
            <w:r>
              <w:t>GEZE F 1200+: Große Fenster leicht und sicher bedienen</w:t>
            </w:r>
          </w:p>
        </w:tc>
      </w:tr>
    </w:tbl>
    <w:p w14:paraId="54C8C2DC" w14:textId="77777777" w:rsidR="00051D03" w:rsidRPr="00D43B62" w:rsidRDefault="00051D03" w:rsidP="00051D03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34E845FE" w14:textId="77777777" w:rsidR="00051D03" w:rsidRPr="00D43B62" w:rsidRDefault="00051D03" w:rsidP="00051D03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Heike Holfelder</w:t>
      </w:r>
    </w:p>
    <w:p w14:paraId="4DD1F378" w14:textId="77777777" w:rsidR="00051D03" w:rsidRDefault="00051D03" w:rsidP="00051D03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49 7152 203 6406</w:t>
      </w:r>
    </w:p>
    <w:p w14:paraId="0A762667" w14:textId="77777777" w:rsidR="00051D03" w:rsidRPr="008D7CFD" w:rsidRDefault="00051D03" w:rsidP="00051D03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h.holfelder@geze.com</w:t>
      </w:r>
    </w:p>
    <w:p w14:paraId="48003EB2" w14:textId="77777777" w:rsidR="00104446" w:rsidRPr="00051D03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300"/>
        <w:gridCol w:w="3422"/>
        <w:gridCol w:w="1742"/>
      </w:tblGrid>
      <w:tr w:rsidR="00104446" w:rsidRPr="008E4BE2" w14:paraId="528F6B64" w14:textId="77777777" w:rsidTr="00CB7320">
        <w:trPr>
          <w:trHeight w:val="426"/>
          <w:tblHeader/>
        </w:trPr>
        <w:tc>
          <w:tcPr>
            <w:tcW w:w="4300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71FE31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42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C317B3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1519A0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396988" w14:paraId="39F4FEAD" w14:textId="77777777" w:rsidTr="00CB7320">
        <w:trPr>
          <w:trHeight w:val="2601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317BB89" w14:textId="5D46B96B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22F3A9B" wp14:editId="4AD949BD">
                  <wp:extent cx="1919913" cy="1440000"/>
                  <wp:effectExtent l="0" t="0" r="0" b="0"/>
                  <wp:docPr id="5" name="Grafik 5" descr="Ein Bild, das Text, Fenster, drinnen, Stad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Text, Fenster, drinnen, Stadt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74F5F61" w14:textId="0D6F09A3" w:rsidR="00396988" w:rsidRPr="00AE09F9" w:rsidRDefault="00396988" w:rsidP="00396988">
            <w:pPr>
              <w:pStyle w:val="Vorspann"/>
              <w:rPr>
                <w:rFonts w:cs="Arial"/>
                <w:b w:val="0"/>
                <w:bCs/>
                <w:color w:val="002060"/>
                <w:sz w:val="20"/>
                <w:szCs w:val="20"/>
              </w:rPr>
            </w:pPr>
            <w:r w:rsidRPr="00AE09F9">
              <w:rPr>
                <w:b w:val="0"/>
                <w:bCs/>
                <w:color w:val="002060"/>
                <w:sz w:val="20"/>
                <w:szCs w:val="20"/>
              </w:rPr>
              <w:t xml:space="preserve">Mit dem neuen </w:t>
            </w:r>
            <w:r w:rsidR="00AE09F9" w:rsidRPr="00AE09F9">
              <w:rPr>
                <w:b w:val="0"/>
                <w:bCs/>
                <w:color w:val="002060"/>
                <w:sz w:val="20"/>
                <w:szCs w:val="20"/>
              </w:rPr>
              <w:t xml:space="preserve">Fensterantrieb </w:t>
            </w:r>
            <w:r w:rsidRPr="00AE09F9">
              <w:rPr>
                <w:b w:val="0"/>
                <w:bCs/>
                <w:color w:val="002060"/>
                <w:sz w:val="20"/>
                <w:szCs w:val="20"/>
              </w:rPr>
              <w:t xml:space="preserve">F 1200+ </w:t>
            </w:r>
            <w:r w:rsidR="00AE09F9" w:rsidRPr="00AE09F9">
              <w:rPr>
                <w:b w:val="0"/>
                <w:bCs/>
                <w:color w:val="002060"/>
                <w:sz w:val="20"/>
                <w:szCs w:val="20"/>
              </w:rPr>
              <w:t xml:space="preserve">von GEZE lassen sich </w:t>
            </w:r>
            <w:r w:rsidR="00AE09F9" w:rsidRPr="00AE09F9">
              <w:rPr>
                <w:b w:val="0"/>
                <w:color w:val="002060"/>
                <w:sz w:val="20"/>
                <w:szCs w:val="20"/>
              </w:rPr>
              <w:t>raumhohe, schwere Fenster leicht und sicher bedienen</w:t>
            </w:r>
            <w:r w:rsidRPr="00AE09F9">
              <w:rPr>
                <w:b w:val="0"/>
                <w:bCs/>
                <w:color w:val="002060"/>
                <w:sz w:val="20"/>
                <w:szCs w:val="20"/>
              </w:rPr>
              <w:t>.</w:t>
            </w:r>
          </w:p>
          <w:p w14:paraId="2082594D" w14:textId="637EA4EA" w:rsidR="00396988" w:rsidRPr="00CB7320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3A8B358" w14:textId="2C1639B0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307EB966" w14:textId="77777777" w:rsidTr="00CB7320">
        <w:trPr>
          <w:trHeight w:val="284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DB062C" w14:textId="50EA9E3C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692D061" wp14:editId="179218D2">
                  <wp:extent cx="1919913" cy="1440000"/>
                  <wp:effectExtent l="0" t="0" r="0" b="0"/>
                  <wp:docPr id="6" name="Grafik 6" descr="Ein Bild, das draußen, Gebäude, Ta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außen, Gebäude, Tag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B8878DD" w14:textId="0BF49568" w:rsidR="00396988" w:rsidRPr="00AE09F9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AE09F9">
              <w:rPr>
                <w:color w:val="002060"/>
                <w:sz w:val="20"/>
                <w:szCs w:val="20"/>
              </w:rPr>
              <w:t xml:space="preserve">Der F 1200+ Antrieb </w:t>
            </w:r>
            <w:r w:rsidR="00AE09F9" w:rsidRPr="00AE09F9">
              <w:rPr>
                <w:color w:val="002060"/>
                <w:sz w:val="20"/>
                <w:szCs w:val="20"/>
              </w:rPr>
              <w:t>ist für</w:t>
            </w:r>
            <w:r w:rsidRPr="00AE09F9">
              <w:rPr>
                <w:color w:val="002060"/>
                <w:sz w:val="20"/>
                <w:szCs w:val="20"/>
              </w:rPr>
              <w:t xml:space="preserve"> </w:t>
            </w:r>
            <w:r w:rsidR="00AE09F9" w:rsidRPr="00AE09F9">
              <w:rPr>
                <w:color w:val="002060"/>
                <w:sz w:val="20"/>
                <w:szCs w:val="20"/>
              </w:rPr>
              <w:t>Dreh-Kipp- und Kipp-Fenster bis 3,50 Meter Höhe, 2,40 Meter Flügelbreite und 200 Kilogramm</w:t>
            </w:r>
            <w:r w:rsidR="00AE09F9" w:rsidRPr="00AE09F9" w:rsidDel="00241EE7">
              <w:rPr>
                <w:color w:val="002060"/>
                <w:sz w:val="20"/>
                <w:szCs w:val="20"/>
              </w:rPr>
              <w:t xml:space="preserve"> </w:t>
            </w:r>
            <w:r w:rsidR="00AE09F9" w:rsidRPr="00AE09F9">
              <w:rPr>
                <w:color w:val="002060"/>
                <w:sz w:val="20"/>
                <w:szCs w:val="20"/>
              </w:rPr>
              <w:t>Flügelgewicht ausgelegt.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D917692" w14:textId="27E920CE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087EC389" w14:textId="77777777" w:rsidTr="00CB7320">
        <w:trPr>
          <w:trHeight w:val="2973"/>
        </w:trPr>
        <w:tc>
          <w:tcPr>
            <w:tcW w:w="4300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89B4949" w14:textId="41A467CE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23E76F4" wp14:editId="131FAFB5">
                  <wp:extent cx="960047" cy="1440000"/>
                  <wp:effectExtent l="0" t="0" r="5715" b="0"/>
                  <wp:docPr id="7" name="Grafik 7" descr="Ein Bild, das Text, drinn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Text, drinnen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8573715" w14:textId="2BE21F58" w:rsidR="00396988" w:rsidRPr="00396988" w:rsidRDefault="00396988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396988">
              <w:rPr>
                <w:color w:val="002364"/>
                <w:sz w:val="20"/>
                <w:szCs w:val="20"/>
              </w:rPr>
              <w:t>Das intuitive Bedienkonzept ermöglicht es, dass auch Nutzer ohne vorherige Einweisung damit sicher umgehen</w:t>
            </w:r>
            <w:r w:rsidR="00AE09F9">
              <w:rPr>
                <w:color w:val="002364"/>
                <w:sz w:val="20"/>
                <w:szCs w:val="20"/>
              </w:rPr>
              <w:t xml:space="preserve"> können</w:t>
            </w:r>
            <w:r w:rsidRPr="00396988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4E8F7FF" w14:textId="064EA655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396988" w14:paraId="715D6D30" w14:textId="77777777" w:rsidTr="00396988">
        <w:trPr>
          <w:trHeight w:val="3253"/>
        </w:trPr>
        <w:tc>
          <w:tcPr>
            <w:tcW w:w="4300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22026B4" w14:textId="6D59872A" w:rsidR="00396988" w:rsidRDefault="00396988" w:rsidP="00396988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51F6AA9" wp14:editId="7E24BA85">
                  <wp:extent cx="2593830" cy="1440000"/>
                  <wp:effectExtent l="0" t="0" r="0" b="0"/>
                  <wp:docPr id="12" name="Grafik 1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83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2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798941" w14:textId="68A974EC" w:rsidR="00396988" w:rsidRPr="00396988" w:rsidRDefault="00AE09F9" w:rsidP="00396988">
            <w:pPr>
              <w:rPr>
                <w:rFonts w:cs="Arial"/>
                <w:color w:val="002364"/>
                <w:sz w:val="20"/>
                <w:szCs w:val="20"/>
              </w:rPr>
            </w:pPr>
            <w:r w:rsidRPr="00AE09F9">
              <w:rPr>
                <w:color w:val="002060"/>
                <w:sz w:val="20"/>
                <w:szCs w:val="20"/>
              </w:rPr>
              <w:t xml:space="preserve">Dank der KNX-Komptabilität des </w:t>
            </w:r>
            <w:r w:rsidR="00396988" w:rsidRPr="00AE09F9">
              <w:rPr>
                <w:color w:val="002060"/>
                <w:sz w:val="20"/>
                <w:szCs w:val="20"/>
              </w:rPr>
              <w:t xml:space="preserve">F 1200+ </w:t>
            </w:r>
            <w:r w:rsidRPr="00AE09F9">
              <w:rPr>
                <w:color w:val="002060"/>
                <w:sz w:val="20"/>
                <w:szCs w:val="20"/>
              </w:rPr>
              <w:t>können die Fenster in die</w:t>
            </w:r>
            <w:r w:rsidR="00396988" w:rsidRPr="00AE09F9">
              <w:rPr>
                <w:color w:val="002060"/>
                <w:sz w:val="20"/>
                <w:szCs w:val="20"/>
              </w:rPr>
              <w:t xml:space="preserve"> übergeordneten Gebäudeleittechnik </w:t>
            </w:r>
            <w:r w:rsidRPr="00AE09F9">
              <w:rPr>
                <w:bCs/>
                <w:color w:val="002060"/>
                <w:sz w:val="20"/>
                <w:szCs w:val="20"/>
              </w:rPr>
              <w:t xml:space="preserve">eingebunden </w:t>
            </w:r>
            <w:r w:rsidR="00396988" w:rsidRPr="00AE09F9">
              <w:rPr>
                <w:color w:val="002060"/>
                <w:sz w:val="20"/>
                <w:szCs w:val="20"/>
              </w:rPr>
              <w:t>werden</w:t>
            </w:r>
            <w:r w:rsidR="00396988" w:rsidRPr="00396988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F934F7F" w14:textId="71BCAB15" w:rsidR="00396988" w:rsidRPr="00104446" w:rsidRDefault="00396988" w:rsidP="00396988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832B12A" w14:textId="77777777" w:rsidR="008F511E" w:rsidRPr="00CB7320" w:rsidRDefault="008F511E" w:rsidP="00095819"/>
    <w:sectPr w:rsidR="008F511E" w:rsidRPr="00CB7320" w:rsidSect="0055126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5E947" w14:textId="77777777" w:rsidR="007C2744" w:rsidRDefault="007C2744" w:rsidP="008D6134">
      <w:pPr>
        <w:spacing w:line="240" w:lineRule="auto"/>
      </w:pPr>
      <w:r>
        <w:separator/>
      </w:r>
    </w:p>
  </w:endnote>
  <w:endnote w:type="continuationSeparator" w:id="0">
    <w:p w14:paraId="16458CC4" w14:textId="77777777" w:rsidR="007C2744" w:rsidRDefault="007C2744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0F08" w14:textId="77777777" w:rsidR="007C2744" w:rsidRDefault="007C2744" w:rsidP="008D6134">
      <w:pPr>
        <w:spacing w:line="240" w:lineRule="auto"/>
      </w:pPr>
      <w:r>
        <w:separator/>
      </w:r>
    </w:p>
  </w:footnote>
  <w:footnote w:type="continuationSeparator" w:id="0">
    <w:p w14:paraId="6ED88143" w14:textId="77777777" w:rsidR="007C2744" w:rsidRDefault="007C2744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AF20CB" w14:paraId="1B631E52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2C003E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322523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48F025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B7320" w:rsidRPr="008B572B">
            <w:t>Presse</w:t>
          </w:r>
          <w:r>
            <w:fldChar w:fldCharType="end"/>
          </w:r>
          <w:r w:rsidR="00695278">
            <w:t>fotos</w:t>
          </w:r>
        </w:p>
        <w:p w14:paraId="3D5A7AB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42D8599" w14:textId="77777777" w:rsidTr="00B556B7">
      <w:trPr>
        <w:trHeight w:hRule="exact" w:val="215"/>
      </w:trPr>
      <w:tc>
        <w:tcPr>
          <w:tcW w:w="7359" w:type="dxa"/>
        </w:tcPr>
        <w:p w14:paraId="66B7CC82" w14:textId="611C019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2-11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AF20CB">
                <w:t>09.11.2022</w:t>
              </w:r>
            </w:sdtContent>
          </w:sdt>
        </w:p>
      </w:tc>
    </w:tr>
  </w:tbl>
  <w:p w14:paraId="516B0769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208364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2FE1A3D0" wp14:editId="7E562BC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1F7A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AF20CB" w14:paraId="362B8D3A" w14:textId="77777777" w:rsidTr="005A529F">
      <w:trPr>
        <w:trHeight w:hRule="exact" w:val="198"/>
      </w:trPr>
      <w:tc>
        <w:tcPr>
          <w:tcW w:w="7371" w:type="dxa"/>
        </w:tcPr>
        <w:p w14:paraId="3277BA1C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75C2CB9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3FD5C7BB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762C7C3C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AD9E9CD" wp14:editId="24EB310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DC45498" wp14:editId="1FEE4BDF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3D54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3E17F35" wp14:editId="4CD9DBE3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9B153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830901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20"/>
    <w:rsid w:val="0001564F"/>
    <w:rsid w:val="00025DF7"/>
    <w:rsid w:val="00045A8D"/>
    <w:rsid w:val="00051D03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96988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35F31"/>
    <w:rsid w:val="00546F76"/>
    <w:rsid w:val="00551265"/>
    <w:rsid w:val="00575AEF"/>
    <w:rsid w:val="00590F61"/>
    <w:rsid w:val="00592597"/>
    <w:rsid w:val="005A4E09"/>
    <w:rsid w:val="005A529F"/>
    <w:rsid w:val="005E7E7C"/>
    <w:rsid w:val="0060196E"/>
    <w:rsid w:val="006333E9"/>
    <w:rsid w:val="00650096"/>
    <w:rsid w:val="006572AA"/>
    <w:rsid w:val="00661485"/>
    <w:rsid w:val="00695278"/>
    <w:rsid w:val="00742404"/>
    <w:rsid w:val="0074360A"/>
    <w:rsid w:val="00750CB1"/>
    <w:rsid w:val="00752C8E"/>
    <w:rsid w:val="00766514"/>
    <w:rsid w:val="00772A8A"/>
    <w:rsid w:val="00782B4B"/>
    <w:rsid w:val="00784B9A"/>
    <w:rsid w:val="007949B3"/>
    <w:rsid w:val="007C2744"/>
    <w:rsid w:val="007C2C48"/>
    <w:rsid w:val="007D4F8A"/>
    <w:rsid w:val="007E700E"/>
    <w:rsid w:val="007F0435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1F72"/>
    <w:rsid w:val="008F511E"/>
    <w:rsid w:val="009149AE"/>
    <w:rsid w:val="00925FCD"/>
    <w:rsid w:val="00970D30"/>
    <w:rsid w:val="00980D79"/>
    <w:rsid w:val="0099368D"/>
    <w:rsid w:val="009A4C91"/>
    <w:rsid w:val="009F121E"/>
    <w:rsid w:val="00A03805"/>
    <w:rsid w:val="00A2525B"/>
    <w:rsid w:val="00A330C9"/>
    <w:rsid w:val="00A37A65"/>
    <w:rsid w:val="00A9034D"/>
    <w:rsid w:val="00A91680"/>
    <w:rsid w:val="00AA25C7"/>
    <w:rsid w:val="00AC11A3"/>
    <w:rsid w:val="00AE09F9"/>
    <w:rsid w:val="00AF20CB"/>
    <w:rsid w:val="00B06CCE"/>
    <w:rsid w:val="00B22183"/>
    <w:rsid w:val="00B223C4"/>
    <w:rsid w:val="00B542C6"/>
    <w:rsid w:val="00B54D7B"/>
    <w:rsid w:val="00B556B7"/>
    <w:rsid w:val="00B56991"/>
    <w:rsid w:val="00B707AD"/>
    <w:rsid w:val="00BD0F82"/>
    <w:rsid w:val="00C222D9"/>
    <w:rsid w:val="00C3654A"/>
    <w:rsid w:val="00C405F5"/>
    <w:rsid w:val="00C4274B"/>
    <w:rsid w:val="00C65692"/>
    <w:rsid w:val="00CB7320"/>
    <w:rsid w:val="00D17012"/>
    <w:rsid w:val="00D21E65"/>
    <w:rsid w:val="00D263AB"/>
    <w:rsid w:val="00D3660E"/>
    <w:rsid w:val="00D5446F"/>
    <w:rsid w:val="00D74A69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F202A"/>
    <w:rsid w:val="00F15040"/>
    <w:rsid w:val="00F46B41"/>
    <w:rsid w:val="00F96F22"/>
    <w:rsid w:val="00FD0FC0"/>
    <w:rsid w:val="00FD4D3A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C9B24A"/>
  <w15:docId w15:val="{93FB87BC-D38F-C948-9ABF-A4163A093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0/GEZE/Vorlagen/Pressefotos_Vorlage_202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9F3D6D187C6A49B7352CBC5F1956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9F4722-D987-6141-9208-04B5053B5BA0}"/>
      </w:docPartPr>
      <w:docPartBody>
        <w:p w:rsidR="00130E7B" w:rsidRDefault="00B73F7F">
          <w:pPr>
            <w:pStyle w:val="D99F3D6D187C6A49B7352CBC5F19569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F7F"/>
    <w:rsid w:val="000649C2"/>
    <w:rsid w:val="00130E7B"/>
    <w:rsid w:val="0033275F"/>
    <w:rsid w:val="003500F2"/>
    <w:rsid w:val="003E4559"/>
    <w:rsid w:val="00627809"/>
    <w:rsid w:val="00AD1BB5"/>
    <w:rsid w:val="00B73F7F"/>
    <w:rsid w:val="00C63CF6"/>
    <w:rsid w:val="00E0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D99F3D6D187C6A49B7352CBC5F19569F">
    <w:name w:val="D99F3D6D187C6A49B7352CBC5F1956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2022-11-09T00:00:00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Pressefotos_Vorlage_2020.dotx</Template>
  <TotalTime>0</TotalTime>
  <Pages>2</Pages>
  <Words>102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9</cp:revision>
  <cp:lastPrinted>2019-11-28T10:39:00Z</cp:lastPrinted>
  <dcterms:created xsi:type="dcterms:W3CDTF">2020-12-15T14:16:00Z</dcterms:created>
  <dcterms:modified xsi:type="dcterms:W3CDTF">2022-11-09T08:28:00Z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